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317" w:rsidRPr="00C877E5" w:rsidRDefault="003A2317" w:rsidP="00C877E5">
      <w:pPr>
        <w:keepNext/>
        <w:widowControl w:val="0"/>
        <w:tabs>
          <w:tab w:val="left" w:pos="567"/>
        </w:tabs>
        <w:spacing w:after="0" w:line="240" w:lineRule="auto"/>
        <w:ind w:right="566"/>
        <w:jc w:val="center"/>
        <w:outlineLvl w:val="1"/>
        <w:rPr>
          <w:rFonts w:ascii="Times New Roman" w:eastAsia="Times New Roman" w:hAnsi="Times New Roman" w:cs="Times New Roman"/>
          <w:b/>
          <w:color w:val="0066FF"/>
          <w:sz w:val="24"/>
          <w:szCs w:val="20"/>
          <w:lang w:eastAsia="cs-CZ"/>
        </w:rPr>
      </w:pPr>
      <w:r w:rsidRPr="00C877E5">
        <w:rPr>
          <w:rFonts w:ascii="Times New Roman" w:eastAsia="Times New Roman" w:hAnsi="Times New Roman" w:cs="Times New Roman"/>
          <w:b/>
          <w:color w:val="0066FF"/>
          <w:sz w:val="24"/>
          <w:szCs w:val="20"/>
          <w:lang w:eastAsia="cs-CZ"/>
        </w:rPr>
        <w:t>ZÁKLADNÍ  ŠKOLA  TUCHOMĚŘICE, okres PRAHA-ZÁPAD</w:t>
      </w:r>
    </w:p>
    <w:p w:rsidR="003A2317" w:rsidRPr="00C877E5" w:rsidRDefault="003A2317" w:rsidP="00C877E5">
      <w:pPr>
        <w:keepNext/>
        <w:widowControl w:val="0"/>
        <w:tabs>
          <w:tab w:val="left" w:pos="567"/>
        </w:tabs>
        <w:spacing w:after="0" w:line="240" w:lineRule="auto"/>
        <w:ind w:right="566"/>
        <w:jc w:val="center"/>
        <w:outlineLvl w:val="1"/>
        <w:rPr>
          <w:rFonts w:ascii="Times New Roman" w:eastAsia="Times New Roman" w:hAnsi="Times New Roman" w:cs="Times New Roman"/>
          <w:b/>
          <w:bCs/>
          <w:color w:val="0066FF"/>
          <w:sz w:val="24"/>
          <w:szCs w:val="20"/>
          <w:lang w:eastAsia="cs-CZ"/>
        </w:rPr>
      </w:pPr>
      <w:r w:rsidRPr="00C877E5">
        <w:rPr>
          <w:rFonts w:ascii="Times New Roman" w:eastAsia="Times New Roman" w:hAnsi="Times New Roman" w:cs="Times New Roman"/>
          <w:b/>
          <w:bCs/>
          <w:color w:val="0066FF"/>
          <w:sz w:val="24"/>
          <w:szCs w:val="20"/>
          <w:lang w:eastAsia="cs-CZ"/>
        </w:rPr>
        <w:t>Školní 70,   252 67  Tuchoměřice</w:t>
      </w:r>
    </w:p>
    <w:p w:rsidR="003A2317" w:rsidRDefault="00230C33" w:rsidP="00C877E5">
      <w:pPr>
        <w:keepNext/>
        <w:widowControl w:val="0"/>
        <w:tabs>
          <w:tab w:val="left" w:pos="567"/>
        </w:tabs>
        <w:spacing w:after="0" w:line="240" w:lineRule="auto"/>
        <w:ind w:right="566"/>
        <w:jc w:val="center"/>
        <w:outlineLvl w:val="1"/>
        <w:rPr>
          <w:rFonts w:ascii="Times New Roman" w:eastAsia="Times New Roman" w:hAnsi="Times New Roman" w:cs="Times New Roman"/>
          <w:b/>
          <w:color w:val="0066FF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color w:val="0066FF"/>
          <w:sz w:val="24"/>
          <w:szCs w:val="20"/>
          <w:lang w:eastAsia="cs-CZ"/>
        </w:rPr>
        <w:t>Telefon: 220951015, 736770679</w:t>
      </w:r>
    </w:p>
    <w:p w:rsidR="00230C33" w:rsidRDefault="00230C33" w:rsidP="00C877E5">
      <w:pPr>
        <w:keepNext/>
        <w:widowControl w:val="0"/>
        <w:tabs>
          <w:tab w:val="left" w:pos="567"/>
        </w:tabs>
        <w:spacing w:after="0" w:line="240" w:lineRule="auto"/>
        <w:ind w:right="566"/>
        <w:jc w:val="center"/>
        <w:outlineLvl w:val="1"/>
        <w:rPr>
          <w:rFonts w:ascii="Times New Roman" w:eastAsia="Times New Roman" w:hAnsi="Times New Roman" w:cs="Times New Roman"/>
          <w:b/>
          <w:color w:val="0066FF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color w:val="0066FF"/>
          <w:sz w:val="24"/>
          <w:szCs w:val="20"/>
          <w:lang w:eastAsia="cs-CZ"/>
        </w:rPr>
        <w:t xml:space="preserve">email: </w:t>
      </w:r>
      <w:hyperlink r:id="rId8" w:history="1">
        <w:r w:rsidRPr="008F09F2">
          <w:rPr>
            <w:rStyle w:val="Hypertextovodkaz"/>
            <w:rFonts w:ascii="Times New Roman" w:eastAsia="Times New Roman" w:hAnsi="Times New Roman" w:cs="Times New Roman"/>
            <w:b/>
            <w:sz w:val="24"/>
            <w:szCs w:val="20"/>
            <w:lang w:eastAsia="cs-CZ"/>
          </w:rPr>
          <w:t>reditelka@zstuchomerice.cz</w:t>
        </w:r>
      </w:hyperlink>
    </w:p>
    <w:p w:rsidR="00230C33" w:rsidRPr="00C877E5" w:rsidRDefault="00230C33" w:rsidP="00C877E5">
      <w:pPr>
        <w:keepNext/>
        <w:widowControl w:val="0"/>
        <w:tabs>
          <w:tab w:val="left" w:pos="567"/>
        </w:tabs>
        <w:spacing w:after="0" w:line="240" w:lineRule="auto"/>
        <w:ind w:right="566"/>
        <w:jc w:val="center"/>
        <w:outlineLvl w:val="1"/>
        <w:rPr>
          <w:rFonts w:ascii="Times New Roman" w:eastAsia="Times New Roman" w:hAnsi="Times New Roman" w:cs="Times New Roman"/>
          <w:b/>
          <w:color w:val="0066FF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color w:val="0066FF"/>
          <w:sz w:val="24"/>
          <w:szCs w:val="20"/>
          <w:lang w:eastAsia="cs-CZ"/>
        </w:rPr>
        <w:t>webové stránky: www.zstuchomerice.cz</w:t>
      </w:r>
    </w:p>
    <w:p w:rsidR="003A2317" w:rsidRPr="00A34F9E" w:rsidRDefault="003A2317" w:rsidP="00C877E5">
      <w:pPr>
        <w:rPr>
          <w:rFonts w:ascii="Times New Roman" w:hAnsi="Times New Roman" w:cs="Times New Roman"/>
          <w:color w:val="0066FF"/>
          <w:sz w:val="32"/>
          <w:szCs w:val="32"/>
        </w:rPr>
      </w:pPr>
    </w:p>
    <w:p w:rsidR="003A2317" w:rsidRPr="00A34F9E" w:rsidRDefault="003A2317" w:rsidP="00C877E5">
      <w:pPr>
        <w:keepNext/>
        <w:widowControl w:val="0"/>
        <w:tabs>
          <w:tab w:val="left" w:pos="567"/>
        </w:tabs>
        <w:spacing w:after="0" w:line="240" w:lineRule="auto"/>
        <w:ind w:right="566"/>
        <w:jc w:val="center"/>
        <w:outlineLvl w:val="1"/>
        <w:rPr>
          <w:rFonts w:ascii="Times New Roman" w:eastAsia="Times New Roman" w:hAnsi="Times New Roman" w:cs="Times New Roman"/>
          <w:b/>
          <w:color w:val="0066FF"/>
          <w:sz w:val="32"/>
          <w:szCs w:val="32"/>
          <w:lang w:eastAsia="cs-CZ"/>
        </w:rPr>
      </w:pPr>
      <w:r w:rsidRPr="00A34F9E">
        <w:rPr>
          <w:rFonts w:ascii="Times New Roman" w:eastAsia="Times New Roman" w:hAnsi="Times New Roman" w:cs="Times New Roman"/>
          <w:b/>
          <w:color w:val="0066FF"/>
          <w:sz w:val="32"/>
          <w:szCs w:val="32"/>
          <w:lang w:eastAsia="cs-CZ"/>
        </w:rPr>
        <w:t>Výroční zpráva o činnosti školy za rok 201</w:t>
      </w:r>
      <w:r w:rsidR="008D79A1">
        <w:rPr>
          <w:rFonts w:ascii="Times New Roman" w:eastAsia="Times New Roman" w:hAnsi="Times New Roman" w:cs="Times New Roman"/>
          <w:b/>
          <w:color w:val="0066FF"/>
          <w:sz w:val="32"/>
          <w:szCs w:val="32"/>
          <w:lang w:eastAsia="cs-CZ"/>
        </w:rPr>
        <w:t>7</w:t>
      </w:r>
      <w:r w:rsidRPr="00A34F9E">
        <w:rPr>
          <w:rFonts w:ascii="Times New Roman" w:eastAsia="Times New Roman" w:hAnsi="Times New Roman" w:cs="Times New Roman"/>
          <w:b/>
          <w:color w:val="0066FF"/>
          <w:sz w:val="32"/>
          <w:szCs w:val="32"/>
          <w:lang w:eastAsia="cs-CZ"/>
        </w:rPr>
        <w:t>-201</w:t>
      </w:r>
      <w:r w:rsidR="008D79A1">
        <w:rPr>
          <w:rFonts w:ascii="Times New Roman" w:eastAsia="Times New Roman" w:hAnsi="Times New Roman" w:cs="Times New Roman"/>
          <w:b/>
          <w:color w:val="0066FF"/>
          <w:sz w:val="32"/>
          <w:szCs w:val="32"/>
          <w:lang w:eastAsia="cs-CZ"/>
        </w:rPr>
        <w:t>8</w:t>
      </w:r>
    </w:p>
    <w:p w:rsidR="00230C33" w:rsidRPr="00A34F9E" w:rsidRDefault="00230C33" w:rsidP="00C877E5">
      <w:pPr>
        <w:keepNext/>
        <w:widowControl w:val="0"/>
        <w:tabs>
          <w:tab w:val="left" w:pos="567"/>
        </w:tabs>
        <w:spacing w:after="0" w:line="240" w:lineRule="auto"/>
        <w:ind w:right="566"/>
        <w:jc w:val="center"/>
        <w:outlineLvl w:val="1"/>
        <w:rPr>
          <w:rFonts w:ascii="Times New Roman" w:eastAsia="Times New Roman" w:hAnsi="Times New Roman" w:cs="Times New Roman"/>
          <w:b/>
          <w:color w:val="0066FF"/>
          <w:sz w:val="24"/>
          <w:szCs w:val="24"/>
          <w:lang w:eastAsia="cs-CZ"/>
        </w:rPr>
      </w:pPr>
    </w:p>
    <w:p w:rsidR="003A2317" w:rsidRPr="00A34F9E" w:rsidRDefault="003A2317" w:rsidP="00C877E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A34F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Charakteristika školy</w:t>
      </w:r>
    </w:p>
    <w:p w:rsid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škola Tuchoměřice je </w:t>
      </w:r>
      <w:r w:rsidR="009336EA">
        <w:rPr>
          <w:rFonts w:ascii="Times New Roman" w:eastAsia="Times New Roman" w:hAnsi="Times New Roman" w:cs="Times New Roman"/>
          <w:sz w:val="24"/>
          <w:szCs w:val="24"/>
          <w:lang w:eastAsia="cs-CZ"/>
        </w:rPr>
        <w:t>pěti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třídní škola s 1. – 5. ročníkem a s družinou. V první třídě </w:t>
      </w:r>
      <w:bookmarkStart w:id="0" w:name="_GoBack"/>
      <w:bookmarkEnd w:id="0"/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bylo 2</w:t>
      </w:r>
      <w:r w:rsidR="008D79A1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 1. ročníku, ve druhé třídě </w:t>
      </w:r>
      <w:r w:rsidR="008D79A1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 2. ročníku a ve třetí třídě bylo 1</w:t>
      </w:r>
      <w:r w:rsidR="008D79A1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  3. ročníku ve 4. třídě </w:t>
      </w:r>
      <w:r w:rsidR="008D79A1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žáků 4. ročníku a v 5. třídě 1</w:t>
      </w:r>
      <w:r w:rsidR="008D79A1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 5. ročníku. Ve školní družině bylo zapsáno </w:t>
      </w:r>
      <w:r w:rsidR="008D79A1">
        <w:rPr>
          <w:rFonts w:ascii="Times New Roman" w:eastAsia="Times New Roman" w:hAnsi="Times New Roman" w:cs="Times New Roman"/>
          <w:sz w:val="24"/>
          <w:szCs w:val="24"/>
          <w:lang w:eastAsia="cs-CZ"/>
        </w:rPr>
        <w:t>72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dětí.</w:t>
      </w:r>
    </w:p>
    <w:p w:rsidR="00230C33" w:rsidRPr="00A34F9E" w:rsidRDefault="00230C33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0C33" w:rsidRPr="00A34F9E" w:rsidRDefault="00230C33" w:rsidP="00596686">
      <w:pPr>
        <w:spacing w:after="0" w:line="240" w:lineRule="auto"/>
        <w:ind w:left="57" w:firstLine="3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Zřizovatel školy je Obec Tuchoměřice. </w:t>
      </w:r>
      <w:r w:rsidR="003676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Ředitelka školy je Mgr. Iva Zavadilová. 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škole působí školská rada ve složení: předseda Mgr. </w:t>
      </w:r>
      <w:r w:rsidR="008D79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Daniela Lechnerová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zástupce pedagogů, Ing. Jiří Kubizňák – zástupce rodičů a Ing. Jaroslav Radostný – zástupce zřizovatele. 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Přehled učebních plánů</w:t>
      </w:r>
    </w:p>
    <w:p w:rsidR="003A2317" w:rsidRPr="00A34F9E" w:rsidRDefault="003A2317" w:rsidP="00596686">
      <w:pPr>
        <w:spacing w:after="0" w:line="240" w:lineRule="auto"/>
        <w:ind w:left="57" w:firstLine="3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všech ročnících jsme vyučovali podle Školního vzdělávacího plánu Základní školy Tuchoměřice. 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A34F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Údaje o pracovnících školy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Ve škole pracuje </w:t>
      </w:r>
      <w:r w:rsidR="00D16723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žen</w:t>
      </w:r>
      <w:r w:rsidR="008D79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D16723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8D79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muž</w:t>
      </w:r>
      <w:r w:rsidR="00D16723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pedagogičtí pracovníci a 1 muž jako školník. </w:t>
      </w:r>
      <w:r w:rsidR="008D79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celkového počtu pedagogů jsou </w:t>
      </w:r>
      <w:r w:rsidR="00D16723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8D79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asistenti. 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139B2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Aprobace pedagogů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Iva Zavadilová – </w:t>
      </w:r>
      <w:proofErr w:type="spellStart"/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Ped</w:t>
      </w:r>
      <w:proofErr w:type="spellEnd"/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Fak</w:t>
      </w:r>
      <w:proofErr w:type="spellEnd"/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. UK – obor učitelství pro školy pro mládež vyžadující  zvláštní péči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Daniela Lechnerová - </w:t>
      </w:r>
      <w:proofErr w:type="spellStart"/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Ped</w:t>
      </w:r>
      <w:proofErr w:type="spellEnd"/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Fak</w:t>
      </w:r>
      <w:proofErr w:type="spellEnd"/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UK – obor učitelství pro speciální školy 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Irena Červenková- </w:t>
      </w:r>
      <w:proofErr w:type="spellStart"/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Ped</w:t>
      </w:r>
      <w:proofErr w:type="spellEnd"/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Fak</w:t>
      </w:r>
      <w:proofErr w:type="spellEnd"/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. UK – obor tělesná výchova a anglický jazyk</w:t>
      </w:r>
    </w:p>
    <w:p w:rsidR="008D79A1" w:rsidRPr="00A34F9E" w:rsidRDefault="003A2317" w:rsidP="008D79A1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8D79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Hana </w:t>
      </w:r>
      <w:proofErr w:type="spellStart"/>
      <w:r w:rsidR="008D79A1">
        <w:rPr>
          <w:rFonts w:ascii="Times New Roman" w:eastAsia="Times New Roman" w:hAnsi="Times New Roman" w:cs="Times New Roman"/>
          <w:sz w:val="24"/>
          <w:szCs w:val="24"/>
          <w:lang w:eastAsia="cs-CZ"/>
        </w:rPr>
        <w:t>Ranostajová</w:t>
      </w:r>
      <w:proofErr w:type="spellEnd"/>
      <w:r w:rsidR="008D79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r w:rsidR="008D79A1" w:rsidRPr="008D79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79A1"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Ped</w:t>
      </w:r>
      <w:proofErr w:type="spellEnd"/>
      <w:r w:rsidR="008D79A1"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="008D79A1"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Fak</w:t>
      </w:r>
      <w:proofErr w:type="spellEnd"/>
      <w:r w:rsidR="008D79A1"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. UK – obor učitelství pro školy pro mládež vyžadující  zvláštní péči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Mgr. Barbora Jedličková – speciální pedagogika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Mgr. Markéta Debroise – speciální pedagogika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Mgr. Kateřina Lapáčková – učitelství pro 1 stupeň a ČJ pro 2. stupeň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Ivana Roučková –  střední pedagogická škol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Martina Chalupová – střední pedagogická škola</w:t>
      </w:r>
    </w:p>
    <w:p w:rsidR="003A2317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Vladislav Halamíček – SO vzdělání v oboru truhlář + kurz pro asistenty pedagoga</w:t>
      </w:r>
    </w:p>
    <w:p w:rsidR="008D79A1" w:rsidRDefault="008D79A1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Zuzana Škvorová – ÚSO zdravotní sestra + kurz pro asistenta pedagoga</w:t>
      </w:r>
    </w:p>
    <w:p w:rsidR="00D16723" w:rsidRPr="00A34F9E" w:rsidRDefault="00D16723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Šlerka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studuje UK fakulta pedagogická</w:t>
      </w:r>
    </w:p>
    <w:p w:rsidR="00596686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8D79A1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Pedagogický sbor je plně kvalifikovaný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A34F9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</w:p>
    <w:p w:rsidR="00596686" w:rsidRDefault="00596686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3A2317" w:rsidRPr="00596686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Kvalifikovanost výuky na škole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Výuka je plně kvalifikovaná. 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04F4" w:rsidRDefault="008304F4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8304F4" w:rsidRDefault="008304F4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A34F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Další vzdělávání pedagogických pracovníků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Dalšího vzdělávání pedagogických pracovníků se pravidelně zúčastňujeme. Využívaly jsme </w:t>
      </w:r>
      <w:r w:rsidR="00C139B2"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zejména 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nabídky VISK</w:t>
      </w:r>
      <w:r w:rsidR="00C139B2"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="00C139B2"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Zaměřujeme</w:t>
      </w:r>
      <w:proofErr w:type="gramEnd"/>
      <w:r w:rsidR="00C139B2"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na proškolení dalšího učitele ve výuce čtení </w:t>
      </w:r>
      <w:r w:rsidR="008D5B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metodou </w:t>
      </w:r>
      <w:proofErr w:type="gramStart"/>
      <w:r w:rsidR="00C139B2"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SFUMATO</w:t>
      </w:r>
      <w:proofErr w:type="gramEnd"/>
      <w:r w:rsidR="00C139B2"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kterou organizuje společnost ABC Music. </w:t>
      </w:r>
      <w:r w:rsidR="003676C0">
        <w:rPr>
          <w:rFonts w:ascii="Times New Roman" w:eastAsia="Times New Roman" w:hAnsi="Times New Roman" w:cs="Times New Roman"/>
          <w:sz w:val="24"/>
          <w:szCs w:val="24"/>
          <w:lang w:eastAsia="cs-CZ"/>
        </w:rPr>
        <w:t>Do programů celoživotního učení není zapojen žádný pedagog.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keepNext/>
        <w:spacing w:after="0" w:line="240" w:lineRule="auto"/>
        <w:ind w:left="57"/>
        <w:outlineLvl w:val="2"/>
        <w:rPr>
          <w:rFonts w:ascii="Times New Roman" w:eastAsia="Arial Unicode MS" w:hAnsi="Times New Roman" w:cs="Times New Roman"/>
          <w:sz w:val="24"/>
          <w:szCs w:val="24"/>
          <w:u w:val="single"/>
          <w:lang w:eastAsia="cs-CZ"/>
        </w:rPr>
      </w:pPr>
    </w:p>
    <w:p w:rsidR="003A2317" w:rsidRPr="00596686" w:rsidRDefault="003A2317" w:rsidP="00596686">
      <w:pPr>
        <w:keepNext/>
        <w:spacing w:after="0" w:line="240" w:lineRule="auto"/>
        <w:ind w:left="57"/>
        <w:outlineLvl w:val="2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cs-CZ"/>
        </w:rPr>
      </w:pPr>
      <w:r w:rsidRPr="00596686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cs-CZ"/>
        </w:rPr>
        <w:t>Zápis dětí do 1. ročníku</w:t>
      </w:r>
    </w:p>
    <w:p w:rsidR="003A2317" w:rsidRPr="00A34F9E" w:rsidRDefault="003A2317" w:rsidP="00596686">
      <w:pPr>
        <w:keepNext/>
        <w:spacing w:after="0" w:line="240" w:lineRule="auto"/>
        <w:ind w:left="57"/>
        <w:outlineLvl w:val="2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     K zápisu do 1. ročníku se dostavilo 2</w:t>
      </w:r>
      <w:r w:rsidR="008D79A1">
        <w:rPr>
          <w:rFonts w:ascii="Times New Roman" w:eastAsia="Arial Unicode MS" w:hAnsi="Times New Roman" w:cs="Times New Roman"/>
          <w:sz w:val="24"/>
          <w:szCs w:val="24"/>
          <w:lang w:eastAsia="cs-CZ"/>
        </w:rPr>
        <w:t>2</w:t>
      </w:r>
      <w:r w:rsidRPr="00A34F9E"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 dětí. O odklad </w:t>
      </w:r>
      <w:r w:rsidR="008D79A1">
        <w:rPr>
          <w:rFonts w:ascii="Times New Roman" w:eastAsia="Arial Unicode MS" w:hAnsi="Times New Roman" w:cs="Times New Roman"/>
          <w:sz w:val="24"/>
          <w:szCs w:val="24"/>
          <w:lang w:eastAsia="cs-CZ"/>
        </w:rPr>
        <w:t>ne</w:t>
      </w:r>
      <w:r w:rsidRPr="00A34F9E"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požádali </w:t>
      </w:r>
      <w:r w:rsidR="008D79A1"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žádní rodiče. </w:t>
      </w:r>
      <w:r w:rsidRPr="00A34F9E"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 </w:t>
      </w:r>
    </w:p>
    <w:p w:rsidR="00230C33" w:rsidRPr="00A34F9E" w:rsidRDefault="00230C33" w:rsidP="00596686">
      <w:pPr>
        <w:keepNext/>
        <w:spacing w:after="0" w:line="240" w:lineRule="auto"/>
        <w:ind w:left="57"/>
        <w:outlineLvl w:val="2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:rsidR="00230C33" w:rsidRPr="00596686" w:rsidRDefault="00230C33" w:rsidP="00596686">
      <w:pPr>
        <w:keepNext/>
        <w:spacing w:after="0" w:line="240" w:lineRule="auto"/>
        <w:ind w:left="57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6686">
        <w:rPr>
          <w:rFonts w:ascii="Times New Roman" w:hAnsi="Times New Roman" w:cs="Times New Roman"/>
          <w:b/>
          <w:sz w:val="24"/>
          <w:szCs w:val="24"/>
          <w:u w:val="single"/>
        </w:rPr>
        <w:t>Prevence sociálně patologických jevů</w:t>
      </w:r>
    </w:p>
    <w:p w:rsidR="00B61B37" w:rsidRPr="00A34F9E" w:rsidRDefault="00B61B3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Dětem je nabízena mimoškolní činnost. Rodiče byli na problematiku drog upozorněni na třídních schůzkách. Děti s vyučujícími pracovaly s knihou „Nenič své chytré tělo“. Naše škola nemá žádné problémy se zneužíváním návykových látek dětmi, což je dáno jejich věkem. </w:t>
      </w:r>
    </w:p>
    <w:p w:rsidR="00230C33" w:rsidRPr="00A34F9E" w:rsidRDefault="00230C33" w:rsidP="00596686">
      <w:pPr>
        <w:keepNext/>
        <w:spacing w:after="0" w:line="240" w:lineRule="auto"/>
        <w:ind w:left="57" w:firstLine="708"/>
        <w:outlineLvl w:val="2"/>
        <w:rPr>
          <w:rFonts w:ascii="Times New Roman" w:eastAsia="Arial Unicode MS" w:hAnsi="Times New Roman" w:cs="Times New Roman"/>
          <w:sz w:val="24"/>
          <w:szCs w:val="24"/>
          <w:u w:val="single"/>
          <w:lang w:eastAsia="cs-CZ"/>
        </w:rPr>
      </w:pPr>
      <w:proofErr w:type="spellStart"/>
      <w:r w:rsidRPr="00A34F9E">
        <w:rPr>
          <w:rFonts w:ascii="Times New Roman" w:hAnsi="Times New Roman" w:cs="Times New Roman"/>
          <w:sz w:val="24"/>
          <w:szCs w:val="24"/>
        </w:rPr>
        <w:t>Preventist</w:t>
      </w:r>
      <w:r w:rsidR="00B61B3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34F9E">
        <w:rPr>
          <w:rFonts w:ascii="Times New Roman" w:hAnsi="Times New Roman" w:cs="Times New Roman"/>
          <w:sz w:val="24"/>
          <w:szCs w:val="24"/>
        </w:rPr>
        <w:t xml:space="preserve"> sociálně patologických jevů je paní Mgr. Barbora Jedličková. Škola má vypracovaný minimální preventivní program. </w:t>
      </w:r>
    </w:p>
    <w:p w:rsidR="003A2317" w:rsidRPr="00A34F9E" w:rsidRDefault="003A2317" w:rsidP="00596686">
      <w:pPr>
        <w:ind w:left="57"/>
        <w:rPr>
          <w:rFonts w:ascii="Times New Roman" w:hAnsi="Times New Roman" w:cs="Times New Roman"/>
          <w:sz w:val="24"/>
          <w:szCs w:val="24"/>
        </w:rPr>
      </w:pPr>
    </w:p>
    <w:p w:rsidR="003A2317" w:rsidRPr="00A34F9E" w:rsidRDefault="003A2317" w:rsidP="00596686">
      <w:pPr>
        <w:ind w:lef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3A2317" w:rsidRPr="00596686" w:rsidRDefault="003A2317" w:rsidP="00596686">
      <w:pPr>
        <w:keepNext/>
        <w:tabs>
          <w:tab w:val="left" w:pos="709"/>
        </w:tabs>
        <w:spacing w:after="0" w:line="240" w:lineRule="auto"/>
        <w:ind w:left="57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966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Přehledné údaje o výsledcích vzdělávání žáků</w:t>
      </w:r>
    </w:p>
    <w:p w:rsidR="003A2317" w:rsidRPr="00A34F9E" w:rsidRDefault="003A2317" w:rsidP="00596686">
      <w:pPr>
        <w:ind w:left="57"/>
        <w:rPr>
          <w:rFonts w:ascii="Times New Roman" w:hAnsi="Times New Roman" w:cs="Times New Roman"/>
          <w:sz w:val="24"/>
          <w:szCs w:val="24"/>
        </w:rPr>
      </w:pPr>
    </w:p>
    <w:p w:rsidR="003A2317" w:rsidRPr="00A34F9E" w:rsidRDefault="00DE4114" w:rsidP="00596686">
      <w:pPr>
        <w:spacing w:after="0" w:line="240" w:lineRule="auto"/>
        <w:ind w:left="57" w:firstLine="3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druhém pololetí bylo vydáno vysvědčení </w:t>
      </w:r>
      <w:r w:rsidR="001D42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79 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žák</w:t>
      </w:r>
      <w:r w:rsidR="001D4285">
        <w:rPr>
          <w:rFonts w:ascii="Times New Roman" w:eastAsia="Times New Roman" w:hAnsi="Times New Roman" w:cs="Times New Roman"/>
          <w:sz w:val="24"/>
          <w:szCs w:val="24"/>
          <w:lang w:eastAsia="cs-CZ"/>
        </w:rPr>
        <w:t>ům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 celku nikdo nebyl neklasifikován a </w:t>
      </w:r>
      <w:r w:rsidR="001D4285">
        <w:rPr>
          <w:rFonts w:ascii="Times New Roman" w:eastAsia="Times New Roman" w:hAnsi="Times New Roman" w:cs="Times New Roman"/>
          <w:sz w:val="24"/>
          <w:szCs w:val="24"/>
          <w:lang w:eastAsia="cs-CZ"/>
        </w:rPr>
        <w:t>jeden žák neprospěl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E4114" w:rsidRPr="00A34F9E" w:rsidRDefault="00DE4114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382"/>
        <w:gridCol w:w="1382"/>
        <w:gridCol w:w="1382"/>
        <w:gridCol w:w="1382"/>
        <w:gridCol w:w="1382"/>
        <w:gridCol w:w="1383"/>
      </w:tblGrid>
      <w:tr w:rsidR="00DE4114" w:rsidRPr="00A34F9E" w:rsidTr="00482BEA">
        <w:tc>
          <w:tcPr>
            <w:tcW w:w="1382" w:type="dxa"/>
            <w:vAlign w:val="center"/>
          </w:tcPr>
          <w:p w:rsidR="00DE4114" w:rsidRPr="00A34F9E" w:rsidRDefault="00DE4114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1382" w:type="dxa"/>
            <w:vAlign w:val="center"/>
          </w:tcPr>
          <w:p w:rsidR="00DE4114" w:rsidRPr="00A34F9E" w:rsidRDefault="00DE4114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vyznamenáním</w:t>
            </w:r>
          </w:p>
        </w:tc>
        <w:tc>
          <w:tcPr>
            <w:tcW w:w="1382" w:type="dxa"/>
            <w:vAlign w:val="center"/>
          </w:tcPr>
          <w:p w:rsidR="00DE4114" w:rsidRPr="00A34F9E" w:rsidRDefault="00DE4114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Prospělo</w:t>
            </w:r>
          </w:p>
        </w:tc>
        <w:tc>
          <w:tcPr>
            <w:tcW w:w="1382" w:type="dxa"/>
            <w:vAlign w:val="center"/>
          </w:tcPr>
          <w:p w:rsidR="00DE4114" w:rsidRPr="00A34F9E" w:rsidRDefault="00DE4114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Neprospělo</w:t>
            </w:r>
          </w:p>
        </w:tc>
        <w:tc>
          <w:tcPr>
            <w:tcW w:w="1382" w:type="dxa"/>
            <w:vAlign w:val="center"/>
          </w:tcPr>
          <w:p w:rsidR="00DE4114" w:rsidRPr="00A34F9E" w:rsidRDefault="00DE4114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Neklasifikováno</w:t>
            </w:r>
          </w:p>
        </w:tc>
        <w:tc>
          <w:tcPr>
            <w:tcW w:w="1383" w:type="dxa"/>
            <w:vAlign w:val="center"/>
          </w:tcPr>
          <w:p w:rsidR="00DE4114" w:rsidRPr="00A34F9E" w:rsidRDefault="00DE4114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 třídy</w:t>
            </w:r>
          </w:p>
        </w:tc>
      </w:tr>
      <w:tr w:rsidR="00DE4114" w:rsidRPr="00A34F9E" w:rsidTr="00482BEA">
        <w:tc>
          <w:tcPr>
            <w:tcW w:w="1382" w:type="dxa"/>
            <w:vAlign w:val="center"/>
          </w:tcPr>
          <w:p w:rsidR="00DE4114" w:rsidRPr="00A34F9E" w:rsidRDefault="00482BEA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</w:t>
            </w:r>
          </w:p>
        </w:tc>
        <w:tc>
          <w:tcPr>
            <w:tcW w:w="1382" w:type="dxa"/>
            <w:vAlign w:val="center"/>
          </w:tcPr>
          <w:p w:rsidR="00DE4114" w:rsidRPr="00A34F9E" w:rsidRDefault="001D4285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382" w:type="dxa"/>
            <w:vAlign w:val="center"/>
          </w:tcPr>
          <w:p w:rsidR="00DE4114" w:rsidRPr="00A34F9E" w:rsidRDefault="00482BEA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82" w:type="dxa"/>
            <w:vAlign w:val="center"/>
          </w:tcPr>
          <w:p w:rsidR="00DE4114" w:rsidRPr="00A34F9E" w:rsidRDefault="00482BEA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82" w:type="dxa"/>
            <w:vAlign w:val="center"/>
          </w:tcPr>
          <w:p w:rsidR="00DE4114" w:rsidRPr="00A34F9E" w:rsidRDefault="00482BEA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83" w:type="dxa"/>
            <w:vAlign w:val="center"/>
          </w:tcPr>
          <w:p w:rsidR="00DE4114" w:rsidRPr="00A34F9E" w:rsidRDefault="00482BEA" w:rsidP="001D4285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</w:t>
            </w:r>
            <w:r w:rsidR="001D42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E4114" w:rsidRPr="00A34F9E" w:rsidTr="00482BEA">
        <w:tc>
          <w:tcPr>
            <w:tcW w:w="1382" w:type="dxa"/>
            <w:vAlign w:val="center"/>
          </w:tcPr>
          <w:p w:rsidR="00DE4114" w:rsidRPr="00A34F9E" w:rsidRDefault="00482BEA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II.</w:t>
            </w:r>
          </w:p>
        </w:tc>
        <w:tc>
          <w:tcPr>
            <w:tcW w:w="1382" w:type="dxa"/>
            <w:vAlign w:val="center"/>
          </w:tcPr>
          <w:p w:rsidR="00DE4114" w:rsidRPr="00A34F9E" w:rsidRDefault="001D4285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1382" w:type="dxa"/>
            <w:vAlign w:val="center"/>
          </w:tcPr>
          <w:p w:rsidR="00DE4114" w:rsidRPr="00A34F9E" w:rsidRDefault="00482BEA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82" w:type="dxa"/>
            <w:vAlign w:val="center"/>
          </w:tcPr>
          <w:p w:rsidR="00DE4114" w:rsidRPr="00A34F9E" w:rsidRDefault="00482BEA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82" w:type="dxa"/>
            <w:vAlign w:val="center"/>
          </w:tcPr>
          <w:p w:rsidR="00DE4114" w:rsidRPr="00A34F9E" w:rsidRDefault="00482BEA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83" w:type="dxa"/>
            <w:vAlign w:val="center"/>
          </w:tcPr>
          <w:p w:rsidR="00DE4114" w:rsidRPr="00A34F9E" w:rsidRDefault="00482BEA" w:rsidP="001D4285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D42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</w:tr>
      <w:tr w:rsidR="00DE4114" w:rsidRPr="00A34F9E" w:rsidTr="00482BEA">
        <w:tc>
          <w:tcPr>
            <w:tcW w:w="1382" w:type="dxa"/>
            <w:vAlign w:val="center"/>
          </w:tcPr>
          <w:p w:rsidR="00DE4114" w:rsidRPr="00A34F9E" w:rsidRDefault="00482BEA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III.</w:t>
            </w:r>
          </w:p>
        </w:tc>
        <w:tc>
          <w:tcPr>
            <w:tcW w:w="1382" w:type="dxa"/>
            <w:vAlign w:val="center"/>
          </w:tcPr>
          <w:p w:rsidR="00DE4114" w:rsidRPr="00A34F9E" w:rsidRDefault="001D4285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1382" w:type="dxa"/>
            <w:vAlign w:val="center"/>
          </w:tcPr>
          <w:p w:rsidR="00DE4114" w:rsidRPr="00A34F9E" w:rsidRDefault="001D4285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82" w:type="dxa"/>
            <w:vAlign w:val="center"/>
          </w:tcPr>
          <w:p w:rsidR="00DE4114" w:rsidRPr="00A34F9E" w:rsidRDefault="00482BEA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82" w:type="dxa"/>
            <w:vAlign w:val="center"/>
          </w:tcPr>
          <w:p w:rsidR="00DE4114" w:rsidRPr="00A34F9E" w:rsidRDefault="00482BEA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83" w:type="dxa"/>
            <w:vAlign w:val="center"/>
          </w:tcPr>
          <w:p w:rsidR="00DE4114" w:rsidRPr="00A34F9E" w:rsidRDefault="001D4285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1,08</w:t>
            </w:r>
          </w:p>
        </w:tc>
      </w:tr>
      <w:tr w:rsidR="00DE4114" w:rsidRPr="00A34F9E" w:rsidTr="00482BEA">
        <w:tc>
          <w:tcPr>
            <w:tcW w:w="1382" w:type="dxa"/>
            <w:vAlign w:val="center"/>
          </w:tcPr>
          <w:p w:rsidR="00DE4114" w:rsidRPr="00A34F9E" w:rsidRDefault="00482BEA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IV.</w:t>
            </w:r>
          </w:p>
        </w:tc>
        <w:tc>
          <w:tcPr>
            <w:tcW w:w="1382" w:type="dxa"/>
            <w:vAlign w:val="center"/>
          </w:tcPr>
          <w:p w:rsidR="00DE4114" w:rsidRPr="00A34F9E" w:rsidRDefault="001D4285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382" w:type="dxa"/>
            <w:vAlign w:val="center"/>
          </w:tcPr>
          <w:p w:rsidR="00DE4114" w:rsidRPr="00A34F9E" w:rsidRDefault="001D4285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382" w:type="dxa"/>
            <w:vAlign w:val="center"/>
          </w:tcPr>
          <w:p w:rsidR="00DE4114" w:rsidRPr="00A34F9E" w:rsidRDefault="001D4285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82" w:type="dxa"/>
            <w:vAlign w:val="center"/>
          </w:tcPr>
          <w:p w:rsidR="00DE4114" w:rsidRPr="00A34F9E" w:rsidRDefault="00482BEA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83" w:type="dxa"/>
            <w:vAlign w:val="center"/>
          </w:tcPr>
          <w:p w:rsidR="00DE4114" w:rsidRPr="00A34F9E" w:rsidRDefault="00482BEA" w:rsidP="001D4285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D42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</w:tr>
      <w:tr w:rsidR="00DE4114" w:rsidRPr="00A34F9E" w:rsidTr="00482BEA">
        <w:tc>
          <w:tcPr>
            <w:tcW w:w="1382" w:type="dxa"/>
            <w:vAlign w:val="center"/>
          </w:tcPr>
          <w:p w:rsidR="00DE4114" w:rsidRPr="00A34F9E" w:rsidRDefault="00482BEA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V.</w:t>
            </w:r>
          </w:p>
        </w:tc>
        <w:tc>
          <w:tcPr>
            <w:tcW w:w="1382" w:type="dxa"/>
            <w:vAlign w:val="center"/>
          </w:tcPr>
          <w:p w:rsidR="00DE4114" w:rsidRPr="00A34F9E" w:rsidRDefault="001D4285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382" w:type="dxa"/>
            <w:vAlign w:val="center"/>
          </w:tcPr>
          <w:p w:rsidR="00DE4114" w:rsidRPr="00A34F9E" w:rsidRDefault="001D4285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382" w:type="dxa"/>
            <w:vAlign w:val="center"/>
          </w:tcPr>
          <w:p w:rsidR="00DE4114" w:rsidRPr="00A34F9E" w:rsidRDefault="00482BEA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82" w:type="dxa"/>
            <w:vAlign w:val="center"/>
          </w:tcPr>
          <w:p w:rsidR="00DE4114" w:rsidRPr="00A34F9E" w:rsidRDefault="00482BEA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83" w:type="dxa"/>
            <w:vAlign w:val="center"/>
          </w:tcPr>
          <w:p w:rsidR="00DE4114" w:rsidRPr="00A34F9E" w:rsidRDefault="00482BEA" w:rsidP="001D4285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</w:t>
            </w:r>
            <w:r w:rsidR="001D42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482BEA" w:rsidRPr="00A34F9E" w:rsidTr="00482BEA">
        <w:tc>
          <w:tcPr>
            <w:tcW w:w="1382" w:type="dxa"/>
            <w:vAlign w:val="center"/>
          </w:tcPr>
          <w:p w:rsidR="00482BEA" w:rsidRPr="00A34F9E" w:rsidRDefault="00482BEA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382" w:type="dxa"/>
            <w:vAlign w:val="center"/>
          </w:tcPr>
          <w:p w:rsidR="00482BEA" w:rsidRPr="00A34F9E" w:rsidRDefault="001D4285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</w:t>
            </w:r>
          </w:p>
        </w:tc>
        <w:tc>
          <w:tcPr>
            <w:tcW w:w="1382" w:type="dxa"/>
            <w:vAlign w:val="center"/>
          </w:tcPr>
          <w:p w:rsidR="00482BEA" w:rsidRPr="00A34F9E" w:rsidRDefault="001D4285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382" w:type="dxa"/>
            <w:vAlign w:val="center"/>
          </w:tcPr>
          <w:p w:rsidR="00482BEA" w:rsidRPr="00A34F9E" w:rsidRDefault="001D4285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82" w:type="dxa"/>
            <w:vAlign w:val="center"/>
          </w:tcPr>
          <w:p w:rsidR="00482BEA" w:rsidRPr="00A34F9E" w:rsidRDefault="00482BEA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F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83" w:type="dxa"/>
            <w:vAlign w:val="center"/>
          </w:tcPr>
          <w:p w:rsidR="00482BEA" w:rsidRPr="00A34F9E" w:rsidRDefault="001D4285" w:rsidP="0059668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1,19</w:t>
            </w:r>
          </w:p>
        </w:tc>
      </w:tr>
    </w:tbl>
    <w:p w:rsidR="00DE4114" w:rsidRPr="00A34F9E" w:rsidRDefault="00DE4114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ind w:left="57"/>
        <w:rPr>
          <w:rFonts w:ascii="Times New Roman" w:hAnsi="Times New Roman" w:cs="Times New Roman"/>
          <w:sz w:val="24"/>
          <w:szCs w:val="24"/>
        </w:rPr>
      </w:pPr>
    </w:p>
    <w:p w:rsidR="003A2317" w:rsidRPr="00596686" w:rsidRDefault="003A2317" w:rsidP="00596686">
      <w:pPr>
        <w:keepNext/>
        <w:tabs>
          <w:tab w:val="left" w:pos="709"/>
        </w:tabs>
        <w:spacing w:after="0" w:line="240" w:lineRule="auto"/>
        <w:ind w:left="57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966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Údaje o výsledcích ČŠI</w:t>
      </w:r>
    </w:p>
    <w:p w:rsidR="00B74147" w:rsidRPr="00A34F9E" w:rsidRDefault="003A2317" w:rsidP="001D4285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V tomto školním roce </w:t>
      </w:r>
      <w:r w:rsidR="001D4285">
        <w:rPr>
          <w:rFonts w:ascii="Times New Roman" w:eastAsia="Times New Roman" w:hAnsi="Times New Roman" w:cs="Times New Roman"/>
          <w:sz w:val="24"/>
          <w:szCs w:val="24"/>
          <w:lang w:eastAsia="cs-CZ"/>
        </w:rPr>
        <w:t>ne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byla provedena </w:t>
      </w:r>
      <w:r w:rsidR="001D4285">
        <w:rPr>
          <w:rFonts w:ascii="Times New Roman" w:eastAsia="Times New Roman" w:hAnsi="Times New Roman" w:cs="Times New Roman"/>
          <w:sz w:val="24"/>
          <w:szCs w:val="24"/>
          <w:lang w:eastAsia="cs-CZ"/>
        </w:rPr>
        <w:t>žádná</w:t>
      </w:r>
      <w:r w:rsidR="00482BEA"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ČŠI</w:t>
      </w:r>
      <w:r w:rsidR="001D428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82BEA"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74147" w:rsidRPr="00A34F9E" w:rsidRDefault="00B7414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ind w:left="57"/>
        <w:rPr>
          <w:rFonts w:ascii="Times New Roman" w:hAnsi="Times New Roman" w:cs="Times New Roman"/>
          <w:sz w:val="24"/>
          <w:szCs w:val="24"/>
        </w:rPr>
      </w:pPr>
    </w:p>
    <w:p w:rsidR="003A2317" w:rsidRPr="00A34F9E" w:rsidRDefault="003A2317" w:rsidP="00596686">
      <w:pPr>
        <w:keepNext/>
        <w:tabs>
          <w:tab w:val="left" w:pos="709"/>
        </w:tabs>
        <w:spacing w:after="0" w:line="240" w:lineRule="auto"/>
        <w:ind w:left="57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A34F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Plnění učebních plánů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Učební plány byly splněny ve všech ročnících a ve všech předmětech. </w:t>
      </w:r>
    </w:p>
    <w:p w:rsidR="003A2317" w:rsidRPr="00A34F9E" w:rsidRDefault="003A2317" w:rsidP="00596686">
      <w:pPr>
        <w:keepNext/>
        <w:tabs>
          <w:tab w:val="left" w:pos="709"/>
        </w:tabs>
        <w:spacing w:after="0" w:line="240" w:lineRule="auto"/>
        <w:ind w:left="57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A2317" w:rsidRPr="00A34F9E" w:rsidRDefault="003A2317" w:rsidP="00596686">
      <w:pPr>
        <w:keepNext/>
        <w:tabs>
          <w:tab w:val="left" w:pos="709"/>
        </w:tabs>
        <w:spacing w:after="0" w:line="240" w:lineRule="auto"/>
        <w:ind w:left="57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A34F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Mimoškolní aktivita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V tomto školním roce pracoval ve škole </w:t>
      </w:r>
      <w:r w:rsidR="00DE4114"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pohybový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kroužek pod vedením paní vychovatelky Roučkové a výtvarný kroužek pod vedením paní vychovatelky Chalupové.  Paní Roučková dále vedla hudebně pohybový kroužek. </w:t>
      </w:r>
      <w:r w:rsidR="00DE4114"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probíhal kroužek vaření pod </w:t>
      </w:r>
      <w:r w:rsidR="00DE4114"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vedením obou vychovatelek. 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Tyto kroužky byly v rámci družiny. </w:t>
      </w:r>
      <w:r w:rsidR="00DE4114"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v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škole probíhal kroužek anglického jazyka pod vedením paní Červenkové. 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6686" w:rsidRDefault="003A2317" w:rsidP="00596686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Počty žáků na škole za posledních 5 let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2013-14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51 žák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2014-15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57 žáků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2015-16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71 žák</w:t>
      </w:r>
    </w:p>
    <w:p w:rsidR="00DE4114" w:rsidRDefault="00DE4114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2016-17    </w:t>
      </w:r>
      <w:r w:rsidR="00596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83 žáci</w:t>
      </w:r>
    </w:p>
    <w:p w:rsidR="001D4285" w:rsidRDefault="001D4285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2017-18          84 žáků</w:t>
      </w:r>
    </w:p>
    <w:p w:rsidR="003676C0" w:rsidRDefault="003676C0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6C0" w:rsidRPr="003676C0" w:rsidRDefault="003676C0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676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Zapojení do rozvojových programů</w:t>
      </w:r>
    </w:p>
    <w:p w:rsidR="003A2317" w:rsidRPr="003676C0" w:rsidRDefault="003676C0" w:rsidP="003676C0">
      <w:pPr>
        <w:pStyle w:val="Default"/>
        <w:rPr>
          <w:bCs/>
        </w:rPr>
      </w:pPr>
      <w:r>
        <w:rPr>
          <w:rFonts w:eastAsia="Times New Roman"/>
          <w:lang w:eastAsia="cs-CZ"/>
        </w:rPr>
        <w:t xml:space="preserve">Škola je zapojena do rozvojového programu </w:t>
      </w:r>
      <w:r>
        <w:t xml:space="preserve"> </w:t>
      </w:r>
      <w:r w:rsidRPr="003676C0">
        <w:rPr>
          <w:bCs/>
        </w:rPr>
        <w:t xml:space="preserve">Podpora výuky plavání v základních školách. </w:t>
      </w:r>
      <w:r>
        <w:rPr>
          <w:bCs/>
        </w:rPr>
        <w:t xml:space="preserve">V rámci tohoto projektu jsme získali dotaci na dopravu dětí na plavání ve výši 29750 korun. </w:t>
      </w:r>
    </w:p>
    <w:p w:rsidR="003676C0" w:rsidRPr="003676C0" w:rsidRDefault="003676C0" w:rsidP="003676C0">
      <w:pPr>
        <w:pStyle w:val="Default"/>
        <w:rPr>
          <w:bCs/>
        </w:rPr>
      </w:pPr>
    </w:p>
    <w:p w:rsidR="003676C0" w:rsidRDefault="003676C0" w:rsidP="003676C0">
      <w:pPr>
        <w:pStyle w:val="Default"/>
        <w:rPr>
          <w:b/>
          <w:bCs/>
          <w:u w:val="single"/>
        </w:rPr>
      </w:pPr>
      <w:r w:rsidRPr="003676C0">
        <w:rPr>
          <w:b/>
          <w:bCs/>
          <w:u w:val="single"/>
        </w:rPr>
        <w:t>Zapojení do mezinárodních programů</w:t>
      </w:r>
    </w:p>
    <w:p w:rsidR="003676C0" w:rsidRPr="003676C0" w:rsidRDefault="003676C0" w:rsidP="003676C0">
      <w:pPr>
        <w:pStyle w:val="Default"/>
        <w:rPr>
          <w:rFonts w:eastAsia="Times New Roman"/>
          <w:lang w:eastAsia="cs-CZ"/>
        </w:rPr>
      </w:pPr>
      <w:r>
        <w:rPr>
          <w:bCs/>
        </w:rPr>
        <w:t xml:space="preserve">Škola není zapojena do mezinárodních programů. 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A34F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Aktivity školního roku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Září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BESIP – nácvik bezpečné cesty do školy a ze školy pro žáky 1. </w:t>
      </w:r>
      <w:r w:rsid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očníku</w:t>
      </w:r>
    </w:p>
    <w:p w:rsidR="003A2317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Zahájení plaveckého výcviku</w:t>
      </w:r>
    </w:p>
    <w:p w:rsidR="00A34F9E" w:rsidRDefault="00A34F9E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Kytarový koncert</w:t>
      </w:r>
    </w:p>
    <w:p w:rsidR="00CA547F" w:rsidRPr="00A34F9E" w:rsidRDefault="00CA547F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místní knihovny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Říjen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Společné fotografování</w:t>
      </w:r>
    </w:p>
    <w:p w:rsidR="003A2317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místní knihovny</w:t>
      </w:r>
    </w:p>
    <w:p w:rsidR="00CA547F" w:rsidRPr="00A34F9E" w:rsidRDefault="00CA547F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koncert v Rudolfinu</w:t>
      </w:r>
    </w:p>
    <w:p w:rsidR="003A2317" w:rsidRDefault="00CA547F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Preventivní program pod vedením lektorů z nezisk</w:t>
      </w:r>
      <w:r w:rsidR="00573A11">
        <w:rPr>
          <w:rFonts w:ascii="Times New Roman" w:eastAsia="Times New Roman" w:hAnsi="Times New Roman" w:cs="Times New Roman"/>
          <w:sz w:val="24"/>
          <w:szCs w:val="24"/>
          <w:lang w:eastAsia="cs-CZ"/>
        </w:rPr>
        <w:t>ové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organizac</w:t>
      </w:r>
      <w:r w:rsidR="00573A11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Ulice dětem</w:t>
      </w:r>
    </w:p>
    <w:p w:rsidR="00A34F9E" w:rsidRPr="00A34F9E" w:rsidRDefault="00A34F9E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Listopad</w:t>
      </w:r>
    </w:p>
    <w:p w:rsidR="003A2317" w:rsidRPr="00A34F9E" w:rsidRDefault="008D5BDF" w:rsidP="00573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A547F"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místní knihovny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3A11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Prosinec</w:t>
      </w:r>
      <w:r w:rsidR="00573A11" w:rsidRPr="00573A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73A11" w:rsidRDefault="00573A11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místní knihovny</w:t>
      </w:r>
    </w:p>
    <w:p w:rsidR="003A2317" w:rsidRDefault="00573A11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BDF">
        <w:rPr>
          <w:rFonts w:ascii="Times New Roman" w:eastAsia="Times New Roman" w:hAnsi="Times New Roman" w:cs="Times New Roman"/>
          <w:sz w:val="24"/>
          <w:szCs w:val="24"/>
          <w:lang w:eastAsia="cs-CZ"/>
        </w:rPr>
        <w:t>Vánoční vystoupení žáků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D5BDF">
        <w:rPr>
          <w:rFonts w:ascii="Times New Roman" w:eastAsia="Times New Roman" w:hAnsi="Times New Roman" w:cs="Times New Roman"/>
          <w:sz w:val="24"/>
          <w:szCs w:val="24"/>
          <w:lang w:eastAsia="cs-CZ"/>
        </w:rPr>
        <w:t>kostele</w:t>
      </w:r>
    </w:p>
    <w:p w:rsidR="00573A11" w:rsidRPr="00A34F9E" w:rsidRDefault="00573A11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adventní dílny v Praze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vystoupení pro důchodce</w:t>
      </w:r>
    </w:p>
    <w:p w:rsidR="003B4995" w:rsidRDefault="003B4995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Vánoční </w:t>
      </w:r>
      <w:r w:rsidR="00573A11">
        <w:rPr>
          <w:rFonts w:ascii="Times New Roman" w:eastAsia="Times New Roman" w:hAnsi="Times New Roman" w:cs="Times New Roman"/>
          <w:sz w:val="24"/>
          <w:szCs w:val="24"/>
          <w:lang w:eastAsia="cs-CZ"/>
        </w:rPr>
        <w:t>Praha – Královská cesta, výstava betlémů</w:t>
      </w:r>
    </w:p>
    <w:p w:rsidR="00573A11" w:rsidRDefault="00573A11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v Senátu</w:t>
      </w:r>
    </w:p>
    <w:p w:rsidR="003A2317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Vánoční besídka</w:t>
      </w:r>
    </w:p>
    <w:p w:rsidR="00CA547F" w:rsidRPr="00A34F9E" w:rsidRDefault="00CA547F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Leden</w:t>
      </w:r>
    </w:p>
    <w:p w:rsidR="003A2317" w:rsidRPr="00A34F9E" w:rsidRDefault="00573A11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Preventivní program  Bezpečně 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ulici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divadelní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představení na téma kontakt s cizími lidmi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Ukončení plaveckého výcviku</w:t>
      </w:r>
    </w:p>
    <w:p w:rsidR="003A2317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Pololetní vysvědčení</w:t>
      </w:r>
    </w:p>
    <w:p w:rsidR="00CA547F" w:rsidRDefault="00CA547F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místní knihovny</w:t>
      </w:r>
    </w:p>
    <w:p w:rsidR="00573A11" w:rsidRPr="00A34F9E" w:rsidRDefault="00573A11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environmentální program ve spolupráci s Letištěm Praha </w:t>
      </w:r>
      <w:r w:rsidR="00192AFC">
        <w:rPr>
          <w:rFonts w:ascii="Times New Roman" w:eastAsia="Times New Roman" w:hAnsi="Times New Roman" w:cs="Times New Roman"/>
          <w:sz w:val="24"/>
          <w:szCs w:val="24"/>
          <w:lang w:eastAsia="cs-CZ"/>
        </w:rPr>
        <w:t>- vzduch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Únor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pololetní prázdniny</w:t>
      </w:r>
    </w:p>
    <w:p w:rsidR="00CA547F" w:rsidRDefault="00CA547F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místní knihovny</w:t>
      </w:r>
    </w:p>
    <w:p w:rsidR="00573A11" w:rsidRPr="00A34F9E" w:rsidRDefault="00573A11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jarní prázdniny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Březen</w:t>
      </w:r>
    </w:p>
    <w:p w:rsidR="00CA547F" w:rsidRDefault="00CA547F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místní knihovny</w:t>
      </w:r>
    </w:p>
    <w:p w:rsidR="00573A11" w:rsidRDefault="00573A11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Divadlo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VeTři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preventivní program na téma šikana</w:t>
      </w:r>
    </w:p>
    <w:p w:rsidR="00192AFC" w:rsidRDefault="00192AFC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Předvelikonoční projektové dny na téma pohádky</w:t>
      </w:r>
    </w:p>
    <w:p w:rsidR="00192AFC" w:rsidRDefault="00192AFC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environmentální program ve spolupráci s Letištěm Praha – voda</w:t>
      </w:r>
    </w:p>
    <w:p w:rsidR="00192AFC" w:rsidRPr="00A34F9E" w:rsidRDefault="00192AFC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interaktivní výstava „Hra o hrad“ na Pražském hradě 1. část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Duben</w:t>
      </w:r>
    </w:p>
    <w:p w:rsidR="003B4995" w:rsidRPr="00A34F9E" w:rsidRDefault="003B4995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Den otevřených dveří, návštěva dětí z MŠ</w:t>
      </w:r>
    </w:p>
    <w:p w:rsidR="003B4995" w:rsidRPr="00A34F9E" w:rsidRDefault="003B4995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do 1. ročníku pro rok 201</w:t>
      </w:r>
      <w:r w:rsidR="00192AFC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-201</w:t>
      </w:r>
      <w:r w:rsidR="00192AFC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</w:p>
    <w:p w:rsidR="00192AFC" w:rsidRDefault="00192AFC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environmentální program ve spolupráci s Letištěm Praha – třídění odpadů</w:t>
      </w:r>
    </w:p>
    <w:p w:rsidR="00192AFC" w:rsidRDefault="00192AFC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Den Země v Tuchoměřicích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A547F" w:rsidRDefault="00CA547F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místní knihovny</w:t>
      </w:r>
    </w:p>
    <w:p w:rsidR="00192AFC" w:rsidRPr="00A34F9E" w:rsidRDefault="00192AFC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Přednáška na téma 1. pomoc – interaktivní výuka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Květen</w:t>
      </w:r>
    </w:p>
    <w:p w:rsidR="00192AFC" w:rsidRDefault="00192AFC" w:rsidP="00192AFC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interaktivní výstava „Hra o hrad“ na Pražském hradě 2. část</w:t>
      </w:r>
    </w:p>
    <w:p w:rsidR="00CA547F" w:rsidRPr="00A34F9E" w:rsidRDefault="00CA547F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Výlet Koněpruské jeskyně, divadelní představení, výroba loutky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Společné fotografování</w:t>
      </w:r>
    </w:p>
    <w:p w:rsidR="00CA547F" w:rsidRDefault="00CA547F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místní knihovny</w:t>
      </w:r>
    </w:p>
    <w:p w:rsidR="00192AFC" w:rsidRDefault="00192AFC" w:rsidP="00192AFC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environmentální program ve spolupráci s Letištěm Praha – hluk</w:t>
      </w:r>
    </w:p>
    <w:p w:rsidR="00192AFC" w:rsidRPr="00A34F9E" w:rsidRDefault="00192AFC" w:rsidP="00192AFC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Dopravní výchova ve spolupráci s Policí ČR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Červen</w:t>
      </w:r>
    </w:p>
    <w:p w:rsidR="00B61B37" w:rsidRPr="00A34F9E" w:rsidRDefault="00B61B3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výlet </w:t>
      </w:r>
      <w:r w:rsidR="00CA54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Česká mincovna a IQ </w:t>
      </w:r>
      <w:proofErr w:type="spellStart"/>
      <w:r w:rsidR="00CA547F">
        <w:rPr>
          <w:rFonts w:ascii="Times New Roman" w:eastAsia="Times New Roman" w:hAnsi="Times New Roman" w:cs="Times New Roman"/>
          <w:sz w:val="24"/>
          <w:szCs w:val="24"/>
          <w:lang w:eastAsia="cs-CZ"/>
        </w:rPr>
        <w:t>Landie</w:t>
      </w:r>
      <w:proofErr w:type="spellEnd"/>
      <w:r w:rsidR="00CA547F">
        <w:rPr>
          <w:rFonts w:ascii="Times New Roman" w:eastAsia="Times New Roman" w:hAnsi="Times New Roman" w:cs="Times New Roman"/>
          <w:sz w:val="24"/>
          <w:szCs w:val="24"/>
          <w:lang w:eastAsia="cs-CZ"/>
        </w:rPr>
        <w:t>, IQ Park</w:t>
      </w:r>
    </w:p>
    <w:p w:rsidR="003A2317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rozloučení s páťáky -  vystoupení</w:t>
      </w:r>
    </w:p>
    <w:p w:rsidR="00CA547F" w:rsidRDefault="00CA547F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Opékání špekáčků</w:t>
      </w:r>
    </w:p>
    <w:p w:rsidR="00CA547F" w:rsidRDefault="00CA547F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místní knihovny</w:t>
      </w:r>
    </w:p>
    <w:p w:rsidR="00CA547F" w:rsidRDefault="00CA547F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Kroužek vaření – závěrečná ochutnávka</w:t>
      </w:r>
    </w:p>
    <w:p w:rsidR="008304F4" w:rsidRPr="00A34F9E" w:rsidRDefault="008304F4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vyklízení budovy školy před rekonstrukcí</w:t>
      </w:r>
    </w:p>
    <w:p w:rsidR="003A2317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Slavnostní závěr školního roku </w:t>
      </w:r>
    </w:p>
    <w:p w:rsidR="008304F4" w:rsidRDefault="008304F4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04F4" w:rsidRDefault="008304F4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Během prázdninových měsíců proběhla rekonstrukce ústředního topení, byly udělány nové rozvody, vyměněn kotel i radiátory. Dále byly do kabinetů a chodeb instalovány sestavy vestavěných skříní, dokončena rekonstrukce elektroinstalace a škola byla vymalována. </w:t>
      </w:r>
    </w:p>
    <w:p w:rsidR="00B61B37" w:rsidRPr="00A34F9E" w:rsidRDefault="00B61B3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596686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966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Hospodaření školy a investiční akce</w:t>
      </w:r>
    </w:p>
    <w:p w:rsidR="00230C33" w:rsidRPr="00A34F9E" w:rsidRDefault="00230C33" w:rsidP="00367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F9E">
        <w:rPr>
          <w:rFonts w:ascii="Times New Roman" w:hAnsi="Times New Roman" w:cs="Times New Roman"/>
          <w:sz w:val="24"/>
          <w:szCs w:val="24"/>
        </w:rPr>
        <w:t>V roce 201</w:t>
      </w:r>
      <w:r w:rsidR="003676C0">
        <w:rPr>
          <w:rFonts w:ascii="Times New Roman" w:hAnsi="Times New Roman" w:cs="Times New Roman"/>
          <w:sz w:val="24"/>
          <w:szCs w:val="24"/>
        </w:rPr>
        <w:t>7</w:t>
      </w:r>
      <w:r w:rsidRPr="00A34F9E">
        <w:rPr>
          <w:rFonts w:ascii="Times New Roman" w:hAnsi="Times New Roman" w:cs="Times New Roman"/>
          <w:sz w:val="24"/>
          <w:szCs w:val="24"/>
        </w:rPr>
        <w:t xml:space="preserve"> jsme hospodařili s kladným hospodářským výsledkem ve </w:t>
      </w:r>
      <w:r w:rsidRPr="003676C0">
        <w:rPr>
          <w:rFonts w:ascii="Times New Roman" w:hAnsi="Times New Roman" w:cs="Times New Roman"/>
          <w:sz w:val="24"/>
          <w:szCs w:val="24"/>
        </w:rPr>
        <w:t xml:space="preserve">výši </w:t>
      </w:r>
      <w:r w:rsidR="003676C0" w:rsidRPr="001D4285">
        <w:rPr>
          <w:rFonts w:ascii="Arial CE" w:eastAsia="Times New Roman" w:hAnsi="Arial CE" w:cs="Arial CE"/>
          <w:bCs/>
          <w:sz w:val="20"/>
          <w:szCs w:val="20"/>
          <w:lang w:eastAsia="cs-CZ"/>
        </w:rPr>
        <w:t>5</w:t>
      </w:r>
      <w:r w:rsidR="003676C0">
        <w:rPr>
          <w:rFonts w:ascii="Arial CE" w:eastAsia="Times New Roman" w:hAnsi="Arial CE" w:cs="Arial CE"/>
          <w:bCs/>
          <w:sz w:val="20"/>
          <w:szCs w:val="20"/>
          <w:lang w:eastAsia="cs-CZ"/>
        </w:rPr>
        <w:t> </w:t>
      </w:r>
      <w:r w:rsidR="003676C0" w:rsidRPr="001D4285">
        <w:rPr>
          <w:rFonts w:ascii="Arial CE" w:eastAsia="Times New Roman" w:hAnsi="Arial CE" w:cs="Arial CE"/>
          <w:bCs/>
          <w:sz w:val="20"/>
          <w:szCs w:val="20"/>
          <w:lang w:eastAsia="cs-CZ"/>
        </w:rPr>
        <w:t>474</w:t>
      </w:r>
      <w:r w:rsidR="003676C0">
        <w:rPr>
          <w:rFonts w:ascii="Arial CE" w:eastAsia="Times New Roman" w:hAnsi="Arial CE" w:cs="Arial CE"/>
          <w:bCs/>
          <w:sz w:val="20"/>
          <w:szCs w:val="20"/>
          <w:lang w:eastAsia="cs-CZ"/>
        </w:rPr>
        <w:t xml:space="preserve"> </w:t>
      </w:r>
      <w:r w:rsidRPr="00A34F9E">
        <w:rPr>
          <w:rFonts w:ascii="Times New Roman" w:hAnsi="Times New Roman" w:cs="Times New Roman"/>
          <w:bCs/>
          <w:sz w:val="24"/>
          <w:szCs w:val="24"/>
        </w:rPr>
        <w:t xml:space="preserve">korun. Celá částka byla převedena do rezervního fondu. 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</w:p>
    <w:p w:rsidR="003A2317" w:rsidRPr="00596686" w:rsidRDefault="00596686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966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>Podávání informací podle zákona č. 106/1999 Sb.</w:t>
      </w:r>
    </w:p>
    <w:p w:rsidR="003A2317" w:rsidRPr="00A34F9E" w:rsidRDefault="003A2317" w:rsidP="00596686">
      <w:pPr>
        <w:spacing w:after="0" w:line="240" w:lineRule="auto"/>
        <w:ind w:left="57" w:firstLine="6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V letošním roce nebyly podány žádné informace podle zákona č. 106/1999 Sb.</w:t>
      </w:r>
    </w:p>
    <w:p w:rsidR="00230C33" w:rsidRPr="00A34F9E" w:rsidRDefault="00230C33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0C33" w:rsidRPr="00A34F9E" w:rsidRDefault="00230C33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596686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966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Závěr</w:t>
      </w:r>
    </w:p>
    <w:p w:rsidR="00596686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</w:t>
      </w:r>
    </w:p>
    <w:p w:rsidR="003A2317" w:rsidRPr="00A34F9E" w:rsidRDefault="003A2317" w:rsidP="00596686">
      <w:pPr>
        <w:spacing w:after="0" w:line="240" w:lineRule="auto"/>
        <w:ind w:left="57" w:firstLine="6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průběhu tohoto školního roku jsme splnili úkoly dané nám učebním plánem a osnovami. Plán práce byl dodržen. </w:t>
      </w:r>
    </w:p>
    <w:p w:rsidR="003A2317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Škola je velmi dobře vybavena po materiální a technické stránce a toto vybavení je neustále doplňováno. V letošním roce opět očekáváme přírůstek žáků. O školu v obci je ze strany rodičů zájem. </w:t>
      </w:r>
    </w:p>
    <w:p w:rsidR="008304F4" w:rsidRDefault="003676C0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Ve škole nepůsobí odborová organizace. </w:t>
      </w:r>
      <w:r w:rsidR="009958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plnění úkolů ve vzdělávání jsme spolupracovali se zřizovatelem, s MŠ Tuchoměřice, s místní knihovnou, se ZŠ Nebušice, s Ulice dětem a s dalšími organizacemi, které působí na poli kulturním, sportovním nebo environmentálním. </w:t>
      </w:r>
    </w:p>
    <w:p w:rsidR="003676C0" w:rsidRPr="00A34F9E" w:rsidRDefault="008304F4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Poděkování patří zřizovateli za zlepšení prostředí školy během letních prázdnin. </w:t>
      </w:r>
      <w:r w:rsidR="009958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6686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Výroční zprávu zpracovala Mgr. Iva Zavadilová a schválila ji pedagogická rada </w:t>
      </w: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1D4285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96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9. 201</w:t>
      </w:r>
      <w:r w:rsidR="001D4285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96686" w:rsidRDefault="00596686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6686" w:rsidRDefault="00596686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Pr="00A34F9E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A34F9E"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Tuchoměřicích</w:t>
      </w:r>
      <w:r w:rsidR="00A34F9E"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D4285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A34F9E">
        <w:rPr>
          <w:rFonts w:ascii="Times New Roman" w:eastAsia="Times New Roman" w:hAnsi="Times New Roman" w:cs="Times New Roman"/>
          <w:sz w:val="24"/>
          <w:szCs w:val="24"/>
          <w:lang w:eastAsia="cs-CZ"/>
        </w:rPr>
        <w:t>. září 201</w:t>
      </w:r>
      <w:r w:rsidR="001D4285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</w:p>
    <w:p w:rsidR="003A2317" w:rsidRPr="00C877E5" w:rsidRDefault="003A2317" w:rsidP="00596686">
      <w:pPr>
        <w:spacing w:after="0" w:line="240" w:lineRule="auto"/>
        <w:ind w:left="57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</w:t>
      </w:r>
    </w:p>
    <w:p w:rsidR="003A2317" w:rsidRPr="00C877E5" w:rsidRDefault="003A2317" w:rsidP="00596686">
      <w:pPr>
        <w:spacing w:after="0" w:line="240" w:lineRule="auto"/>
        <w:ind w:left="57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3A2317" w:rsidRPr="00C877E5" w:rsidRDefault="003A2317" w:rsidP="00596686">
      <w:pPr>
        <w:spacing w:after="0" w:line="240" w:lineRule="auto"/>
        <w:ind w:left="57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3A2317" w:rsidRPr="00C877E5" w:rsidRDefault="003A2317" w:rsidP="00596686">
      <w:pPr>
        <w:spacing w:after="0" w:line="240" w:lineRule="auto"/>
        <w:ind w:left="57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3A2317" w:rsidRPr="00C877E5" w:rsidRDefault="003A2317" w:rsidP="00596686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2317" w:rsidRDefault="003A2317" w:rsidP="00596686">
      <w:pPr>
        <w:ind w:left="57"/>
      </w:pPr>
    </w:p>
    <w:p w:rsidR="008304F4" w:rsidRDefault="008304F4" w:rsidP="00596686">
      <w:pPr>
        <w:ind w:left="57"/>
      </w:pPr>
    </w:p>
    <w:p w:rsidR="008304F4" w:rsidRDefault="008304F4" w:rsidP="00596686">
      <w:pPr>
        <w:ind w:left="57"/>
      </w:pPr>
    </w:p>
    <w:p w:rsidR="008304F4" w:rsidRDefault="008304F4" w:rsidP="00596686">
      <w:pPr>
        <w:ind w:left="57"/>
      </w:pPr>
    </w:p>
    <w:p w:rsidR="008304F4" w:rsidRDefault="008304F4" w:rsidP="00596686">
      <w:pPr>
        <w:ind w:left="57"/>
      </w:pPr>
    </w:p>
    <w:p w:rsidR="008304F4" w:rsidRDefault="008304F4" w:rsidP="00596686">
      <w:pPr>
        <w:ind w:left="57"/>
      </w:pPr>
    </w:p>
    <w:p w:rsidR="008304F4" w:rsidRDefault="008304F4" w:rsidP="00596686">
      <w:pPr>
        <w:ind w:left="57"/>
      </w:pPr>
    </w:p>
    <w:p w:rsidR="008304F4" w:rsidRDefault="008304F4" w:rsidP="00596686">
      <w:pPr>
        <w:ind w:left="57"/>
      </w:pPr>
    </w:p>
    <w:p w:rsidR="008304F4" w:rsidRDefault="008304F4" w:rsidP="00596686">
      <w:pPr>
        <w:ind w:left="57"/>
      </w:pPr>
    </w:p>
    <w:p w:rsidR="008304F4" w:rsidRDefault="008304F4" w:rsidP="00596686">
      <w:pPr>
        <w:ind w:left="57"/>
      </w:pPr>
    </w:p>
    <w:p w:rsidR="008304F4" w:rsidRDefault="008304F4" w:rsidP="00596686">
      <w:pPr>
        <w:ind w:left="57"/>
      </w:pPr>
    </w:p>
    <w:p w:rsidR="008304F4" w:rsidRDefault="008304F4" w:rsidP="00596686">
      <w:pPr>
        <w:ind w:left="57"/>
      </w:pPr>
    </w:p>
    <w:p w:rsidR="008304F4" w:rsidRDefault="008304F4" w:rsidP="00596686">
      <w:pPr>
        <w:ind w:left="57"/>
      </w:pPr>
    </w:p>
    <w:tbl>
      <w:tblPr>
        <w:tblW w:w="9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8"/>
        <w:gridCol w:w="1088"/>
        <w:gridCol w:w="2375"/>
        <w:gridCol w:w="2060"/>
        <w:gridCol w:w="980"/>
      </w:tblGrid>
      <w:tr w:rsidR="001D4285" w:rsidRPr="001D4285" w:rsidTr="001D4285">
        <w:trPr>
          <w:trHeight w:val="552"/>
        </w:trPr>
        <w:tc>
          <w:tcPr>
            <w:tcW w:w="6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44"/>
                <w:szCs w:val="44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44"/>
                <w:szCs w:val="44"/>
                <w:lang w:eastAsia="cs-CZ"/>
              </w:rPr>
              <w:lastRenderedPageBreak/>
              <w:t>Základní škola Tuchoměřice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44"/>
                <w:szCs w:val="44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552"/>
        </w:trPr>
        <w:tc>
          <w:tcPr>
            <w:tcW w:w="8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44"/>
                <w:szCs w:val="44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44"/>
                <w:szCs w:val="44"/>
                <w:lang w:eastAsia="cs-CZ"/>
              </w:rPr>
              <w:t xml:space="preserve">Výroční zpráva o hospodaření 2017  </w:t>
            </w:r>
            <w:r w:rsidRPr="001D428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 Kč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44"/>
                <w:szCs w:val="44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300"/>
        </w:trPr>
        <w:tc>
          <w:tcPr>
            <w:tcW w:w="3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                     Příjmy</w:t>
            </w:r>
          </w:p>
        </w:tc>
        <w:tc>
          <w:tcPr>
            <w:tcW w:w="4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    </w:t>
            </w:r>
            <w:r w:rsidRPr="001D428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Výdaje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částka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druh výdajů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částka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Krajský úřad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4 791 524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mzdy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3 412 714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OPPP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82 510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odvody 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1 172 510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ONIV  **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138 046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FKSP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68 254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účelové dotace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4 874 034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Obec Tuchoměřice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780 875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investiční výdaje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neinvestiční výdaje ***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800 975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Vlastní příjmy: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108 084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Zúčtování fondů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5 680 483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5 675 009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Hospodářský výsledek: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5 474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sponzorské dary ****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4 600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   ZP, soc. poj., pojištění odpovědnosti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8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 včetně pojištění odpovědnosti, náhrad mezd, bez účelových dotací,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do celkové výše dotace KÚ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6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  včetně překročení rozpočtu ONIV z KÚ a mezd hrazených obcí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6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  sponzorské dary (jsou v rezervním fondu)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4285" w:rsidRPr="001D4285" w:rsidTr="001D4285">
        <w:trPr>
          <w:trHeight w:val="26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D4285" w:rsidRDefault="001D4285" w:rsidP="00995896"/>
    <w:sectPr w:rsidR="001D4285" w:rsidSect="003B62B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9AE" w:rsidRDefault="007F19AE">
      <w:pPr>
        <w:spacing w:after="0" w:line="240" w:lineRule="auto"/>
      </w:pPr>
      <w:r>
        <w:separator/>
      </w:r>
    </w:p>
  </w:endnote>
  <w:endnote w:type="continuationSeparator" w:id="0">
    <w:p w:rsidR="007F19AE" w:rsidRDefault="007F1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B6" w:rsidRDefault="007F19AE">
    <w:pPr>
      <w:pStyle w:val="Zpat"/>
      <w:jc w:val="center"/>
      <w:rPr>
        <w:rStyle w:val="slostrnky"/>
        <w:sz w:val="20"/>
      </w:rPr>
    </w:pPr>
  </w:p>
  <w:p w:rsidR="003B62B6" w:rsidRDefault="00596686">
    <w:pPr>
      <w:pStyle w:val="Zpat"/>
      <w:jc w:val="center"/>
      <w:rPr>
        <w:sz w:val="20"/>
      </w:rPr>
    </w:pPr>
    <w:r>
      <w:rPr>
        <w:rStyle w:val="slostrnky"/>
        <w:sz w:val="20"/>
      </w:rPr>
      <w:t xml:space="preserve">- 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9336EA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9AE" w:rsidRDefault="007F19AE">
      <w:pPr>
        <w:spacing w:after="0" w:line="240" w:lineRule="auto"/>
      </w:pPr>
      <w:r>
        <w:separator/>
      </w:r>
    </w:p>
  </w:footnote>
  <w:footnote w:type="continuationSeparator" w:id="0">
    <w:p w:rsidR="007F19AE" w:rsidRDefault="007F1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7.8pt;height:3.6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8pt;height:3pt;visibility:visible;mso-wrap-style:square" o:bullet="t">
        <v:imagedata r:id="rId2" o:title=""/>
      </v:shape>
    </w:pict>
  </w:numPicBullet>
  <w:abstractNum w:abstractNumId="0" w15:restartNumberingAfterBreak="0">
    <w:nsid w:val="2A7D2AC5"/>
    <w:multiLevelType w:val="hybridMultilevel"/>
    <w:tmpl w:val="F6E69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B7A8C"/>
    <w:multiLevelType w:val="hybridMultilevel"/>
    <w:tmpl w:val="64A462B8"/>
    <w:lvl w:ilvl="0" w:tplc="B56ECA42">
      <w:start w:val="1"/>
      <w:numFmt w:val="bullet"/>
      <w:lvlText w:val="•"/>
      <w:lvlPicBulletId w:val="0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E5A66">
      <w:start w:val="1"/>
      <w:numFmt w:val="bullet"/>
      <w:lvlText w:val="o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60DC46">
      <w:start w:val="1"/>
      <w:numFmt w:val="bullet"/>
      <w:lvlText w:val="▪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C1340">
      <w:start w:val="1"/>
      <w:numFmt w:val="bullet"/>
      <w:lvlText w:val="•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C9D3A">
      <w:start w:val="1"/>
      <w:numFmt w:val="bullet"/>
      <w:lvlText w:val="o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CA4FC">
      <w:start w:val="1"/>
      <w:numFmt w:val="bullet"/>
      <w:lvlText w:val="▪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A4054">
      <w:start w:val="1"/>
      <w:numFmt w:val="bullet"/>
      <w:lvlText w:val="•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E8448">
      <w:start w:val="1"/>
      <w:numFmt w:val="bullet"/>
      <w:lvlText w:val="o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3EC576">
      <w:start w:val="1"/>
      <w:numFmt w:val="bullet"/>
      <w:lvlText w:val="▪"/>
      <w:lvlJc w:val="left"/>
      <w:pPr>
        <w:ind w:left="6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A10639"/>
    <w:multiLevelType w:val="hybridMultilevel"/>
    <w:tmpl w:val="CE1E09C0"/>
    <w:lvl w:ilvl="0" w:tplc="705012E4">
      <w:start w:val="11"/>
      <w:numFmt w:val="decimal"/>
      <w:lvlText w:val="%1.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E8E6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27EF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AE5A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A01E6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78F69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0177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4C06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E0B64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444E8F"/>
    <w:multiLevelType w:val="hybridMultilevel"/>
    <w:tmpl w:val="24508DF4"/>
    <w:lvl w:ilvl="0" w:tplc="43B0372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59EE7136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B2B2EF4C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3" w:tplc="F01E6D7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BB80B4EE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5" w:tplc="901265DE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6" w:tplc="8030250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0DA13F4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8" w:tplc="D3366302" w:tentative="1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</w:rPr>
    </w:lvl>
  </w:abstractNum>
  <w:abstractNum w:abstractNumId="4" w15:restartNumberingAfterBreak="0">
    <w:nsid w:val="5EE425A3"/>
    <w:multiLevelType w:val="hybridMultilevel"/>
    <w:tmpl w:val="4BEC2BD6"/>
    <w:lvl w:ilvl="0" w:tplc="354402B8">
      <w:start w:val="1"/>
      <w:numFmt w:val="decimal"/>
      <w:lvlText w:val="%1.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FE768A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7E4240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0C5546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AEF8B4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B67892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C43EC2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3CAB24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4E53BC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1B692D"/>
    <w:multiLevelType w:val="hybridMultilevel"/>
    <w:tmpl w:val="DBAE4B1C"/>
    <w:lvl w:ilvl="0" w:tplc="050872F0">
      <w:start w:val="1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7B"/>
    <w:rsid w:val="00021CAF"/>
    <w:rsid w:val="000343C1"/>
    <w:rsid w:val="00192AFC"/>
    <w:rsid w:val="001D4285"/>
    <w:rsid w:val="00230C33"/>
    <w:rsid w:val="002E77C7"/>
    <w:rsid w:val="003676C0"/>
    <w:rsid w:val="00374E7B"/>
    <w:rsid w:val="003A2317"/>
    <w:rsid w:val="003B4995"/>
    <w:rsid w:val="00482BEA"/>
    <w:rsid w:val="00573A11"/>
    <w:rsid w:val="00596686"/>
    <w:rsid w:val="00726595"/>
    <w:rsid w:val="007F19AE"/>
    <w:rsid w:val="008304F4"/>
    <w:rsid w:val="008D5BDF"/>
    <w:rsid w:val="008D79A1"/>
    <w:rsid w:val="009336EA"/>
    <w:rsid w:val="00995896"/>
    <w:rsid w:val="00A34F9E"/>
    <w:rsid w:val="00B61B37"/>
    <w:rsid w:val="00B74147"/>
    <w:rsid w:val="00C139B2"/>
    <w:rsid w:val="00CA547F"/>
    <w:rsid w:val="00D16723"/>
    <w:rsid w:val="00DE4114"/>
    <w:rsid w:val="00DF34B8"/>
    <w:rsid w:val="00E256DF"/>
    <w:rsid w:val="00FA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835A"/>
  <w15:chartTrackingRefBased/>
  <w15:docId w15:val="{5FF1EB90-9FEA-4E2C-96DE-0047D2A3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unhideWhenUsed/>
    <w:qFormat/>
    <w:rsid w:val="00021CAF"/>
    <w:pPr>
      <w:keepNext/>
      <w:keepLines/>
      <w:spacing w:after="0"/>
      <w:ind w:left="14"/>
      <w:outlineLvl w:val="0"/>
    </w:pPr>
    <w:rPr>
      <w:rFonts w:ascii="Calibri" w:eastAsia="Calibri" w:hAnsi="Calibri" w:cs="Calibri"/>
      <w:color w:val="000000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B74147"/>
    <w:pPr>
      <w:keepNext/>
      <w:keepLines/>
      <w:spacing w:after="19"/>
      <w:ind w:left="1181"/>
      <w:jc w:val="center"/>
      <w:outlineLvl w:val="1"/>
    </w:pPr>
    <w:rPr>
      <w:rFonts w:ascii="Times New Roman" w:eastAsia="Times New Roman" w:hAnsi="Times New Roman" w:cs="Times New Roman"/>
      <w:color w:val="000000"/>
      <w:sz w:val="32"/>
      <w:lang w:eastAsia="cs-CZ"/>
    </w:rPr>
  </w:style>
  <w:style w:type="paragraph" w:styleId="Nadpis3">
    <w:name w:val="heading 3"/>
    <w:next w:val="Normln"/>
    <w:link w:val="Nadpis3Char"/>
    <w:uiPriority w:val="9"/>
    <w:unhideWhenUsed/>
    <w:qFormat/>
    <w:rsid w:val="00B74147"/>
    <w:pPr>
      <w:keepNext/>
      <w:keepLines/>
      <w:spacing w:after="32"/>
      <w:ind w:left="1278" w:hanging="10"/>
      <w:jc w:val="center"/>
      <w:outlineLvl w:val="2"/>
    </w:pPr>
    <w:rPr>
      <w:rFonts w:ascii="Times New Roman" w:eastAsia="Times New Roman" w:hAnsi="Times New Roman" w:cs="Times New Roman"/>
      <w:color w:val="000000"/>
      <w:sz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3A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2317"/>
  </w:style>
  <w:style w:type="character" w:styleId="slostrnky">
    <w:name w:val="page number"/>
    <w:basedOn w:val="Standardnpsmoodstavce"/>
    <w:rsid w:val="003A2317"/>
  </w:style>
  <w:style w:type="table" w:styleId="Mkatabulky">
    <w:name w:val="Table Grid"/>
    <w:basedOn w:val="Normlntabulka"/>
    <w:uiPriority w:val="39"/>
    <w:rsid w:val="00DE4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21CAF"/>
    <w:rPr>
      <w:rFonts w:ascii="Calibri" w:eastAsia="Calibri" w:hAnsi="Calibri" w:cs="Calibri"/>
      <w:color w:val="000000"/>
      <w:lang w:eastAsia="cs-CZ"/>
    </w:rPr>
  </w:style>
  <w:style w:type="table" w:customStyle="1" w:styleId="TableGrid">
    <w:name w:val="TableGrid"/>
    <w:rsid w:val="00021CAF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30C33"/>
    <w:rPr>
      <w:color w:val="0563C1" w:themeColor="hyperlink"/>
      <w:u w:val="single"/>
    </w:rPr>
  </w:style>
  <w:style w:type="paragraph" w:customStyle="1" w:styleId="Default">
    <w:name w:val="Default"/>
    <w:rsid w:val="00230C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B74147"/>
    <w:rPr>
      <w:rFonts w:ascii="Times New Roman" w:eastAsia="Times New Roman" w:hAnsi="Times New Roman" w:cs="Times New Roman"/>
      <w:color w:val="000000"/>
      <w:sz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74147"/>
    <w:rPr>
      <w:rFonts w:ascii="Times New Roman" w:eastAsia="Times New Roman" w:hAnsi="Times New Roman" w:cs="Times New Roman"/>
      <w:color w:val="000000"/>
      <w:sz w:val="30"/>
      <w:lang w:eastAsia="cs-CZ"/>
    </w:rPr>
  </w:style>
  <w:style w:type="paragraph" w:styleId="Odstavecseseznamem">
    <w:name w:val="List Paragraph"/>
    <w:basedOn w:val="Normln"/>
    <w:uiPriority w:val="34"/>
    <w:qFormat/>
    <w:rsid w:val="00A34F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5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zstuchomer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4FDE7-FB8F-4261-8C4B-F50862EF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1244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Zavadilová</dc:creator>
  <cp:keywords/>
  <dc:description/>
  <cp:lastModifiedBy>Iva Zavadilová</cp:lastModifiedBy>
  <cp:revision>8</cp:revision>
  <cp:lastPrinted>2017-09-12T18:45:00Z</cp:lastPrinted>
  <dcterms:created xsi:type="dcterms:W3CDTF">2018-09-10T09:24:00Z</dcterms:created>
  <dcterms:modified xsi:type="dcterms:W3CDTF">2018-09-21T04:50:00Z</dcterms:modified>
</cp:coreProperties>
</file>